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B6FC77" w14:textId="5F07FBB6" w:rsidR="00FA57ED" w:rsidRDefault="00FA57ED" w:rsidP="00FA57ED">
      <w:r>
        <w:t xml:space="preserve">MPPOA </w:t>
      </w:r>
      <w:r w:rsidR="00F703F3">
        <w:t>Tariff</w:t>
      </w:r>
      <w:r>
        <w:t xml:space="preserve"> change</w:t>
      </w:r>
      <w:r w:rsidR="00F703F3">
        <w:tab/>
      </w:r>
      <w:r w:rsidR="00F703F3">
        <w:tab/>
      </w:r>
      <w:r w:rsidR="00F703F3">
        <w:tab/>
      </w:r>
      <w:r w:rsidR="00F703F3">
        <w:tab/>
      </w:r>
      <w:r w:rsidR="00F703F3">
        <w:tab/>
      </w:r>
      <w:r w:rsidR="00F703F3">
        <w:tab/>
      </w:r>
      <w:r w:rsidR="00F703F3">
        <w:tab/>
      </w:r>
      <w:r w:rsidR="00F703F3">
        <w:tab/>
        <w:t>March 23, 2020</w:t>
      </w:r>
    </w:p>
    <w:p w14:paraId="2E42C5A7" w14:textId="77777777" w:rsidR="00FA57ED" w:rsidRDefault="00FA57ED" w:rsidP="00FA57ED">
      <w:r>
        <w:t>Following information is provided IAW the PUC Interoffice Memorandum Dated March 3, 2020 from Spencer English, Financial Analyst</w:t>
      </w:r>
    </w:p>
    <w:p w14:paraId="5ADE07ED" w14:textId="773AAA7E" w:rsidR="00E64458" w:rsidRPr="00F703F3" w:rsidRDefault="00FA57ED">
      <w:pPr>
        <w:rPr>
          <w:b/>
          <w:bCs/>
        </w:rPr>
      </w:pPr>
      <w:r w:rsidRPr="00F703F3">
        <w:rPr>
          <w:b/>
          <w:bCs/>
        </w:rPr>
        <w:t>Supplemental Information to cure deficiencies in the application and provide corrected notice of the application to customers as detailed in the memorandum of Spencer English dated Mar 3, 2020</w:t>
      </w:r>
    </w:p>
    <w:p w14:paraId="044CF9F5" w14:textId="181DD212" w:rsidR="00E64458" w:rsidRPr="00F703F3" w:rsidRDefault="00E64458">
      <w:pPr>
        <w:rPr>
          <w:b/>
          <w:bCs/>
        </w:rPr>
      </w:pPr>
    </w:p>
    <w:p w14:paraId="4B10BA81" w14:textId="59BD8539" w:rsidR="00E64458" w:rsidRPr="00F703F3" w:rsidRDefault="00E64458">
      <w:pPr>
        <w:rPr>
          <w:b/>
          <w:bCs/>
        </w:rPr>
      </w:pPr>
      <w:r w:rsidRPr="00F703F3">
        <w:rPr>
          <w:b/>
          <w:bCs/>
        </w:rPr>
        <w:t xml:space="preserve">Subj: Tariff Control No 50521; Application of Munson Point Property for a </w:t>
      </w:r>
      <w:proofErr w:type="gramStart"/>
      <w:r w:rsidRPr="00F703F3">
        <w:rPr>
          <w:b/>
          <w:bCs/>
        </w:rPr>
        <w:t>Pass Through</w:t>
      </w:r>
      <w:proofErr w:type="gramEnd"/>
      <w:r w:rsidRPr="00F703F3">
        <w:rPr>
          <w:b/>
          <w:bCs/>
        </w:rPr>
        <w:t xml:space="preserve"> Rate Change</w:t>
      </w:r>
    </w:p>
    <w:p w14:paraId="56ACC98D" w14:textId="3DBD0B00" w:rsidR="00E64458" w:rsidRPr="00F703F3" w:rsidRDefault="00E64458">
      <w:pPr>
        <w:rPr>
          <w:b/>
          <w:bCs/>
        </w:rPr>
      </w:pPr>
    </w:p>
    <w:p w14:paraId="185BE49B" w14:textId="08263AE1" w:rsidR="00E64458" w:rsidRDefault="00E64458">
      <w:r w:rsidRPr="00F703F3">
        <w:rPr>
          <w:b/>
          <w:bCs/>
        </w:rPr>
        <w:t>Item 1.</w:t>
      </w:r>
      <w:r>
        <w:t xml:space="preserve">  The list of the affected subdivision(s), public water system name and corresponding number issued by the </w:t>
      </w:r>
      <w:proofErr w:type="gramStart"/>
      <w:r>
        <w:t>TCEQ .</w:t>
      </w:r>
      <w:proofErr w:type="gramEnd"/>
      <w:r>
        <w:t xml:space="preserve"> ---</w:t>
      </w:r>
    </w:p>
    <w:p w14:paraId="3DAD8036" w14:textId="69CAA713" w:rsidR="00E64458" w:rsidRDefault="00E64458">
      <w:r>
        <w:tab/>
        <w:t>Affected subdivision – Munson Point</w:t>
      </w:r>
      <w:r w:rsidR="00FA57ED">
        <w:t>, Denison, TX</w:t>
      </w:r>
    </w:p>
    <w:p w14:paraId="68FEFA4B" w14:textId="627C3C25" w:rsidR="00E64458" w:rsidRDefault="00E64458">
      <w:r>
        <w:tab/>
        <w:t xml:space="preserve">Public water system name – Munson Point Property </w:t>
      </w:r>
      <w:r w:rsidR="00B14549">
        <w:t>O</w:t>
      </w:r>
      <w:r>
        <w:t>wners Association</w:t>
      </w:r>
      <w:r w:rsidR="00B14549">
        <w:t xml:space="preserve"> (MPPOA)</w:t>
      </w:r>
      <w:r>
        <w:t xml:space="preserve"> being passed water by the City of Denison</w:t>
      </w:r>
    </w:p>
    <w:p w14:paraId="6A586D75" w14:textId="0354EC7D" w:rsidR="00E64458" w:rsidRDefault="00E64458">
      <w:r>
        <w:tab/>
        <w:t>Corresponding numbers issued by the TCEQ</w:t>
      </w:r>
      <w:proofErr w:type="gramStart"/>
      <w:r>
        <w:t xml:space="preserve">-  </w:t>
      </w:r>
      <w:r w:rsidR="00B14549">
        <w:t>0910140</w:t>
      </w:r>
      <w:proofErr w:type="gramEnd"/>
      <w:r w:rsidR="00B14549">
        <w:t xml:space="preserve"> </w:t>
      </w:r>
      <w:r w:rsidR="00FA57ED">
        <w:t>; CCN</w:t>
      </w:r>
      <w:r w:rsidR="00F703F3">
        <w:t xml:space="preserve"> </w:t>
      </w:r>
      <w:r w:rsidR="00FA57ED">
        <w:t>13016; Water Quality Discharge Permit Number WQ0014487002</w:t>
      </w:r>
    </w:p>
    <w:p w14:paraId="156D6FED" w14:textId="7787989E" w:rsidR="00E64458" w:rsidRDefault="00E64458">
      <w:r w:rsidRPr="00F703F3">
        <w:rPr>
          <w:b/>
          <w:bCs/>
        </w:rPr>
        <w:t>Item 2.</w:t>
      </w:r>
      <w:r>
        <w:t xml:space="preserve">  A copy of the notice to the </w:t>
      </w:r>
      <w:proofErr w:type="gramStart"/>
      <w:r w:rsidR="00F703F3">
        <w:t xml:space="preserve">customers;  </w:t>
      </w:r>
      <w:r>
        <w:t xml:space="preserve"> </w:t>
      </w:r>
      <w:proofErr w:type="gramEnd"/>
      <w:r w:rsidR="00F703F3">
        <w:t>attached</w:t>
      </w:r>
    </w:p>
    <w:p w14:paraId="135C3A50" w14:textId="4CA9475B" w:rsidR="00FA57ED" w:rsidRDefault="00E64458" w:rsidP="00FA57ED">
      <w:r w:rsidRPr="00F703F3">
        <w:rPr>
          <w:b/>
          <w:bCs/>
        </w:rPr>
        <w:t>Item 3.</w:t>
      </w:r>
      <w:r>
        <w:t xml:space="preserve">  </w:t>
      </w:r>
      <w:r w:rsidR="00FA57ED">
        <w:t>Historical documentation of line loss for one year:</w:t>
      </w:r>
    </w:p>
    <w:p w14:paraId="33D60EB6" w14:textId="3887015B" w:rsidR="00FA57ED" w:rsidRDefault="00FA57ED" w:rsidP="00FA57ED">
      <w:pPr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Arial" w:eastAsia="Times New Roman" w:hAnsi="Arial" w:cs="Arial"/>
          <w:color w:val="000000"/>
          <w:sz w:val="28"/>
          <w:szCs w:val="28"/>
        </w:rPr>
        <w:t xml:space="preserve">            Year          Bought            Sold              Loss                % Loss </w:t>
      </w:r>
    </w:p>
    <w:p w14:paraId="1ACE694A" w14:textId="1337C535" w:rsidR="00FA57ED" w:rsidRDefault="00FA57ED" w:rsidP="00FA57ED">
      <w:pPr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Arial" w:eastAsia="Times New Roman" w:hAnsi="Arial" w:cs="Arial"/>
          <w:color w:val="000000"/>
          <w:sz w:val="28"/>
          <w:szCs w:val="28"/>
        </w:rPr>
        <w:t>             2018       3,277,707      2,336,740        940,967            28.71</w:t>
      </w:r>
    </w:p>
    <w:p w14:paraId="36DDB334" w14:textId="7230ABCD" w:rsidR="00FA57ED" w:rsidRDefault="00FA57ED">
      <w:r>
        <w:tab/>
      </w:r>
    </w:p>
    <w:p w14:paraId="694C4392" w14:textId="080AC7A5" w:rsidR="00E64458" w:rsidRDefault="00E64458">
      <w:r w:rsidRPr="00F703F3">
        <w:rPr>
          <w:b/>
          <w:bCs/>
        </w:rPr>
        <w:t>Item 4.</w:t>
      </w:r>
      <w:r>
        <w:t xml:space="preserve">  Copy of the pages of the utility’s tariff that contain the rates that will change if the util</w:t>
      </w:r>
      <w:r w:rsidR="003709E8">
        <w:t>it</w:t>
      </w:r>
      <w:r>
        <w:t xml:space="preserve">y’s application is </w:t>
      </w:r>
      <w:r w:rsidR="00F703F3">
        <w:t>approved; attached</w:t>
      </w:r>
    </w:p>
    <w:p w14:paraId="2099C1DC" w14:textId="45AEE23F" w:rsidR="00F703F3" w:rsidRDefault="00F703F3"/>
    <w:p w14:paraId="612A761B" w14:textId="4C7E2651" w:rsidR="00F703F3" w:rsidRPr="00F703F3" w:rsidRDefault="00F703F3">
      <w:pPr>
        <w:rPr>
          <w:b/>
          <w:bCs/>
        </w:rPr>
      </w:pPr>
      <w:r w:rsidRPr="00F703F3">
        <w:rPr>
          <w:b/>
          <w:bCs/>
        </w:rPr>
        <w:t>The Notice to customers was provided to customers on this date: March 23, 2020</w:t>
      </w:r>
    </w:p>
    <w:p w14:paraId="7EEC4B93" w14:textId="4A1C433C" w:rsidR="00E64458" w:rsidRPr="00F703F3" w:rsidRDefault="00E64458">
      <w:pPr>
        <w:rPr>
          <w:b/>
          <w:bCs/>
        </w:rPr>
      </w:pPr>
    </w:p>
    <w:p w14:paraId="394C36E1" w14:textId="3BE226A9" w:rsidR="00E64458" w:rsidRPr="00F703F3" w:rsidRDefault="00E64458">
      <w:pPr>
        <w:rPr>
          <w:b/>
          <w:bCs/>
        </w:rPr>
      </w:pPr>
      <w:bookmarkStart w:id="0" w:name="_GoBack"/>
      <w:bookmarkEnd w:id="0"/>
    </w:p>
    <w:p w14:paraId="6DF201D3" w14:textId="783CF316" w:rsidR="00E64458" w:rsidRDefault="00E64458"/>
    <w:p w14:paraId="55468183" w14:textId="67354C5C" w:rsidR="00E64458" w:rsidRDefault="00E64458"/>
    <w:p w14:paraId="2B6D5B95" w14:textId="77777777" w:rsidR="00E64458" w:rsidRDefault="00E64458"/>
    <w:p w14:paraId="3051E2B7" w14:textId="77777777" w:rsidR="00E64458" w:rsidRDefault="00E64458"/>
    <w:sectPr w:rsidR="00E644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458"/>
    <w:rsid w:val="003709E8"/>
    <w:rsid w:val="003C197F"/>
    <w:rsid w:val="0058356D"/>
    <w:rsid w:val="008646CE"/>
    <w:rsid w:val="00B14549"/>
    <w:rsid w:val="00C05D92"/>
    <w:rsid w:val="00E64458"/>
    <w:rsid w:val="00F703F3"/>
    <w:rsid w:val="00FA5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756CF"/>
  <w15:chartTrackingRefBased/>
  <w15:docId w15:val="{D19DD513-671F-49C0-A2FB-163795EAA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88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Retz</dc:creator>
  <cp:keywords/>
  <dc:description/>
  <cp:lastModifiedBy>William Retz</cp:lastModifiedBy>
  <cp:revision>2</cp:revision>
  <dcterms:created xsi:type="dcterms:W3CDTF">2020-03-23T17:15:00Z</dcterms:created>
  <dcterms:modified xsi:type="dcterms:W3CDTF">2020-03-23T17:15:00Z</dcterms:modified>
</cp:coreProperties>
</file>